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0D" w:rsidRPr="00E76A0D" w:rsidRDefault="00E76A0D" w:rsidP="00E76A0D">
      <w:pPr>
        <w:spacing w:after="0" w:line="240" w:lineRule="auto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30"/>
          <w:szCs w:val="30"/>
          <w:lang w:eastAsia="ru-RU"/>
        </w:rPr>
      </w:pPr>
      <w:r w:rsidRPr="00E76A0D">
        <w:rPr>
          <w:rFonts w:ascii="Roboto" w:eastAsia="Times New Roman" w:hAnsi="Roboto" w:cs="Times New Roman"/>
          <w:b/>
          <w:bCs/>
          <w:kern w:val="36"/>
          <w:sz w:val="30"/>
          <w:szCs w:val="30"/>
          <w:lang w:eastAsia="ru-RU"/>
        </w:rPr>
        <w:t>Памятки по профилактике гибели детей и детского травматизма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42492F87" wp14:editId="0CB11C32">
            <wp:extent cx="5257800" cy="3505200"/>
            <wp:effectExtent l="0" t="0" r="0" b="0"/>
            <wp:docPr id="1" name="Рисунок 1" descr="http://www.hoiniki.by/wp-content/uploads/2017/11/famil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iniki.by/wp-content/uploads/2017/11/famil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Уважаемые </w:t>
      </w:r>
      <w:proofErr w:type="gramStart"/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родители!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В</w:t>
      </w:r>
      <w:proofErr w:type="gramEnd"/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связи с участившимися случаями гибели детей от внешних причин предлагаем вашему вниманию справочно-методическую информацию.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травматизма и синдрома внезапной смерти у детей возрастной группы до 3 месяцев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У детей до трёх месяцев наиболее частые травмы и состояния, приводящие к смерти – падения, аспирация пищей, ожоги кожи, синдром внезапной смерти.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внезапной смерти.</w:t>
      </w:r>
    </w:p>
    <w:p w:rsidR="00E76A0D" w:rsidRPr="00E76A0D" w:rsidRDefault="00EE2199" w:rsidP="00EE21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 </w:t>
      </w:r>
      <w:bookmarkStart w:id="0" w:name="_GoBack"/>
      <w:bookmarkEnd w:id="0"/>
      <w:r w:rsidR="00E76A0D"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Укладывайте спать младенца только на спину.</w:t>
      </w:r>
      <w:r w:rsidR="00E76A0D" w:rsidRPr="00E76A0D">
        <w:rPr>
          <w:rFonts w:ascii="inherit" w:eastAsia="Times New Roman" w:hAnsi="inherit" w:cs="Times New Roman"/>
          <w:sz w:val="30"/>
          <w:szCs w:val="30"/>
          <w:lang w:eastAsia="ru-RU"/>
        </w:rPr>
        <w:t> В положении лёжа на животе экскурсия грудной клетки ограничена из-за прижатия её передней поверхности к матрасу. Кроме того, у спящего на животе малыша голова повёрнута в сторону, что может ухудшать кровоснабжение мозга и вести к угнетению центра дыхания.</w:t>
      </w:r>
      <w:r w:rsidR="00E76A0D"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 w:rsidR="00E76A0D"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Используйте твёрдый матрас с туго натянутой простыней на резинке.</w:t>
      </w:r>
      <w:r w:rsidR="00E76A0D" w:rsidRPr="00E76A0D">
        <w:rPr>
          <w:rFonts w:ascii="inherit" w:eastAsia="Times New Roman" w:hAnsi="inherit" w:cs="Times New Roman"/>
          <w:sz w:val="30"/>
          <w:szCs w:val="30"/>
          <w:lang w:eastAsia="ru-RU"/>
        </w:rPr>
        <w:t> Стёганые одеяла с кружевами могут блокировать дыхательные пути малыша во время сна.</w:t>
      </w:r>
      <w:r w:rsidR="00E76A0D"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 w:rsidR="00E76A0D"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Расстояние между прутьями кроватки должно быть оптимальным,</w:t>
      </w:r>
      <w:r w:rsidR="00E76A0D" w:rsidRPr="00E76A0D">
        <w:rPr>
          <w:rFonts w:ascii="inherit" w:eastAsia="Times New Roman" w:hAnsi="inherit" w:cs="Times New Roman"/>
          <w:sz w:val="30"/>
          <w:szCs w:val="30"/>
          <w:lang w:eastAsia="ru-RU"/>
        </w:rPr>
        <w:t> чтобы ребёнок не выпал и не застрял между ними.</w:t>
      </w:r>
      <w:r w:rsidR="00E76A0D"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 w:rsidR="00E76A0D"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На время сна ребёнку нельзя одевать шарфики, одежды или шапочки на завязках, слюнявчики. Не допустимы соски или игрушки на шнурках.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асфиксии (удушения). Что необходимо делать, если ребёнок срыгивает?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Перед каждым кормлением выкладывайте ребёнка на живот, для того, чтобы из желудка вышел избыток воздуха.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После каждого кормления держите ребёнка в вертикальном положении («столбиком»), прижав к себе его животиком, пока малыш не отрыгнёт излишек воздуха.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Если ребёнок торопится и заглатывает воздух во время кормления, то необходимо прервать кормление и помочь малышу отрыгнуть этот газ. Затем можно продолжить прерванное ранее кормление.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В тех случаях, когда мама держит ребёнка «столбиком», а воздух всё-таки не отходит, необходимо положить ребёнка на несколько секунд в горизонтальное положение. Тогда газ в желудке перераспределится, и когда ребёнка переведут вновь в вертикальное положение, воздух легко выйдет.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Никогда не кладите ребёнка на спину сразу после кормления! Необходимо положить малыша так, чтобы грудная клетка и голова были слегка наклонены в сторону (подложите под бочок пелёнку). При этом, если ребёнок срыгнёт, молоко не попадёт в дыхательные пути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01936EF4" wp14:editId="10143061">
            <wp:extent cx="4038600" cy="2695575"/>
            <wp:effectExtent l="0" t="0" r="0" b="9525"/>
            <wp:docPr id="2" name="Рисунок 2" descr="http://www.hoiniki.by/wp-content/uploads/2017/11/family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iniki.by/wp-content/uploads/2017/11/family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падений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Всегда пристёгивайте малышей при использовании высоких стульчиков или переносок.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Укладывая ребёнка в переноску, устанавливайте её только на полу, а не на стуле, столе или любой другой мебели.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Никогда не оставляйте ребёнка одного на возвышенной поверхности (кровать, диван, кресло, столик для переодевания).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ожогов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Тонкая кожа младенцев подвержена ожогам в большей степени, чем кожа взрослых. Поражается быстрее, глубже и при более низких температурах.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В ванночке для купания должен быть всегда градусник (температура купания 37-38 градусов). Купайте малыша в детской ванночке.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Наливайте в ванну небольшое количество воды.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Никогда не оставляйте ребёнка одного в ванне. Перед купанием приготовьте все необходимые вещи и уложите их в пределах досягаемости. Если Вы что-то забыли, то не оставляйте малыша одного. Укутайте его в полотенце и возьмите с собой в комнату.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Температура воды для питья и пищи ребёнка (смесь и т.д.) должна находиться под строгим контролем и не быть выше 40 градусов.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 xml:space="preserve">Никогда не пейте горячий чай с ребёнком на </w:t>
      </w:r>
      <w:proofErr w:type="gram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руках!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Первая</w:t>
      </w:r>
      <w:proofErr w:type="gram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помощь при ожогах – охлаждение обожжённой поверхности водой комнатной температуры (18-20 градусов) в течение 15-20 минут. При этом необходимо срочно вызвать скорую помощь!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травматизма и несчастных случаев у детей возрастной группы 4-6 месяцев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В связи с ростом и развитием ребёнка, увеличением подвижности и эмоциональности, характер травм расширяется и меняет свой спектр.</w:t>
      </w:r>
    </w:p>
    <w:p w:rsidR="00E76A0D" w:rsidRPr="00E76A0D" w:rsidRDefault="00E76A0D" w:rsidP="00E76A0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4-ый месяц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 – падения весьма типичны для этого возраста. Поэтому никогда не оставляйте ребёнка одного на любой возвышенной поверхности.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5-ый месяц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 – в этой возрастной группе бич ожоги. Поэтому никогда не ставьте и не оставляйте посуду с горячим питьём, едой в радиусе досягаемости ребёнка.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6-ой месяц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 – часты падения с кроватки. Поэтому расстояние от матраса до верхнего края кроватки должно быть не менее 53 см.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Безопасность детской комнаты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Используйте в детской кровати аккуратно подогнанный матрац. При подъёме боковых перил фиксируйте их защёлками.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 при каких обстоятельствах не следует спать на одной кровати с ребёнком.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 используйте подушки для детей младше 12 месяцев.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 пользуйтесь грелками при уходе за ребёнком.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 кладите ребёнка спать вблизи любых источников тепла — вблизи отопительных приборов, под прямыми лучами солнца и т.д.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 используйте водяную кровать, подушку или другие предметы обихода с мягкой поверхностью, которые могут явиться причиной асфиксии (удушения) ребёнка.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Перед засыпанием положите ребёнка на спину или лучше на бок.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  </w:t>
      </w: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Безопасность детской одежды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Используйте конверты для сна. Дети раннего возраста вертятся и откидывают одеяло во время сна.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 следует пользоваться чепчиками и шапочками с завязками.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Избегайте использования одежды либо аксессуаров с затягивающимися элементами. Удалите шнурки с одежды. Не надевайте на детей ожерелья, кольца или браслеты.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Используйте пижамы из негорючей ткани.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Никогда не подпирайте бутылочку во время кормления. Не оставляйте ребёнка одного во время кормления.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Никогда не вешайте на шею ребёнку предметы (например, пустышку) на ленте или верёвке, которые затягиваясь в петлю, могут явиться причиной асфиксии.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Безопасная перевозка ребёнка в автотранспорте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Используйте только проверенные детские сиденья, которые соответствуют возрасту и весу ребёнка.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Усаживайте детей на сиденье правильно: оно должно быть обращено против движения автомобиля.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Никогда не сажайте ребёнка или младенца себе на колени во время передвижения на легковом или грузовом автомобиле.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 автомобиле все пассажиры должны быть пристёгнуты.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 оставляйте ребенка в автомобиле одного.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Контролируйте температурный режим в автомобиле, особенно в летнее время.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Будьте всегда рядом!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     </w:t>
      </w: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травматизма и несчастных случаев у детей возрастной группы 7-9 месяцев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Ваш ребёнок подрос, стал активнее познавать мир, самостоятельно сидеть, вставать и даже ходить, держась за опору! Ваше внимание к малышу должно утроиться!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 7-9 месяцев его подстерегают новые опасности – например, </w:t>
      </w: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аспирация инородных тел в дыхательные пути.</w:t>
      </w:r>
      <w:r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Поэтому игрушки должны быть без мелких деталей, а пол чистый, без посторонних предметов (следует убрать пуговицы, монеты, бусинки, батарейки, булавки и пр.)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Для этой возрастной группы характерны также ожоги, парезы, ушибы, отравления. Не оставляйте ребёнка одного на кухне. Он должен всегда находиться в Вашем поле зрения. Не оставляйте любые, особенно опасные предметы на краю поверхностей. Уберите скатерти. Готовьте пищу на дальних горелках. Уберите ножи, ножницы, вилки и др. острые предметы, а также спички, пепельницы, зажигалки. Обязательно перекрывайте газ. Изолируйте все острые углы мебели, зафиксируйте двери шкафов, окон, входную и балконные двери. Уберите стулья, кресла, диваны от окон. Отопительные батареи закройте решётками или мебелью.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Чтобы избежать отравления — не оставляйте доступными лекарственные, чистящие и любые другие химические средства. Храните их надёжно запертыми, в недоступных для детей местах.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 храните лекарственные средства в дамских сумках.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Безопасность кухни и ванной комнаты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Опасные предметы и явления, горячие напитки и еда, ножи и электрические приборы должны быть вне досягаемости детей.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Во время приготовления пищи, ручки кастрюль и сковородок располагайте вне зоны доступа ребёнка.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Используйте ремни безопасности в специальном стульчике для кормления.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Установите температуру нагревателя воды не более 45ºС. Удостоверьтесь, что вода в ванне тёплая, а не горячая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proofErr w:type="gram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</w:t>
      </w:r>
      <w:proofErr w:type="gram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первые 5 месяцев жизни купайте малыша в детской ванночке. Для старших детей используйте сиденье для большой ванны.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Наливайте в ванну небольшое количество воды.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Никогда не оставляйте ребёнка одного в ванне. Перед купанием приготовьте все необходимые вещи и уложите их в пределах досягаемости. Если Вы что-то забыли, то не оставляйте малыша одного. Укутайте его в полотенце и возьмите с собой в комнату.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После купания и всех процедур необходимо немедленно удалить воду из ванны. Крышки унитазов, двери в туалеты, ванные и прачечные помещения держите постоянно закрытыми.</w:t>
      </w:r>
    </w:p>
    <w:p w:rsid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7190B362" wp14:editId="573E9A25">
            <wp:extent cx="4505325" cy="3000375"/>
            <wp:effectExtent l="0" t="0" r="9525" b="9525"/>
            <wp:docPr id="3" name="Рисунок 3" descr="http://www.hoiniki.by/wp-content/uploads/2017/11/family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iniki.by/wp-content/uploads/2017/11/family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Игрушки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Храните мелкие предметы вне досягаемости ребёнка.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Тщательно удаляйте упаковку, прежде чем дать игрушку ребёнку.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Регулярно мойте игрушки.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Музыкальные подвески для кроваток должны быть установлены вне досягаемости ребёнка. Их необходимо убрать, когда малыш начнёт самостоятельно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. </w:t>
      </w:r>
      <w:proofErr w:type="spell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идеть</w:t>
      </w:r>
      <w:proofErr w:type="spell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Покупайте сертифицированные, негорючие, моющиеся и нетоксичные игрушки.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Игрушки должны соответствовать возрасту Вашего ребёнка. 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Следите, чтобы малыши не играли с игрушками старших братьев и сестёр. Их игрушки могут быть опасны для детей младше 3 лет.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Давайте детям для ознакомления или игры только безопасные предметы.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Объясняйте назначение предметов домашнего обихода.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Никогда не погружайте в воду электрические игрушки.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Отравления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Если вы заподозрили, что Ваш ребёнок проглотил какое-нибудь опасное вещество, не пытайтесь вызывать рвоту или давать малышу «запить» проглоченное без предварительной консультации с врачом. Немедленно свяжитесь со службой скорой медицинской </w:t>
      </w:r>
      <w:proofErr w:type="gram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помощи!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Больше</w:t>
      </w:r>
      <w:proofErr w:type="gram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половины всех детских отравлений обусловлено случайным приёмом лекарств. Держите все препараты (даже витамины) в недоступном для ребёнка месте. Не называйте лекарства «конфетками», потому что так можно спровоцировать у ребёнка интерес к ним.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На дверцах шкафчиков, в которых хранится бытовая химия и медикаменты, установите специальные запоры или замки.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Держите мелкую электронику и гаджеты (брелоки сигнализации, часы, пульты дистанционного управления, «беспламенные свечи», лазерные указки, фонарики и тому подобные предметы), содержащие литиевые батарейки, в местах недоступных детям.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Открытые источники воды (даже бочка или ведро с водой на приусадебном участке) должны быть надёжно ограждены, потому что они могут стать причиной утопления ребёнка. При наличии таких источников вблизи детей требуется особое внимание и постоянный контроль. Трагедии у воды, как правило, происходят беззвучно и в течение короткого промежутка времени (менее 1 минуты</w:t>
      </w:r>
      <w:proofErr w:type="gram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).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Будьте</w:t>
      </w:r>
      <w:proofErr w:type="gram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всегда рядом!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травматизма и несчастных случаев у детей возрастной группы 10-12 месяцев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По мере взросления Вашего малыша он становится все более самостоятельным. А это значит, что ему требуется пристальное внимание, чтобы он не попал в беду из-за своей любознательности и активности.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 возрастной группе 10-12 месяцев на первый план причин травматизма и несчастных случаев выходят инциденты, связанные с падениями, отравлениями и по-прежнему ожогами.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Бытовая химия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Если Вы убрали бутылку с моющим средством на верхнюю полку или закрыли в шкафчике, это не значит, что ребёнок её не найдёт и не опрокинет 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 Поэтому всегда убирайте средства бытовой химии в места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недоступные для детей.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Игрушки не по возрасту и спортивный инвентарь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Особая опасность создаётся в тех случаях, когда в доме есть старший ребёнок, который остаётся без надлежащего внимания со стороны взрослых. Складывая </w:t>
      </w:r>
      <w:proofErr w:type="spell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пазлы</w:t>
      </w:r>
      <w:proofErr w:type="spell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, собирая конструкторы и играя с игрушками, содержащими мелкие детали, он невольно может стать виновником трагедии (аспирация инородных тел и возможная асфиксия, а также попадание инородных тел в желудочно-кишечный тракт, ухо, нос и т.д.). Полностью изолировать от опасных предметов младшего ребёнка становится очень сложно.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Потенциальную опасность для детей представляют по тем же причинам также велосипеды, гантели, скакалки и другой спортивный инвентарь и снаряжение.</w:t>
      </w:r>
    </w:p>
    <w:p w:rsid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17AC5017" wp14:editId="4889433E">
            <wp:extent cx="4543425" cy="3162300"/>
            <wp:effectExtent l="0" t="0" r="9525" b="0"/>
            <wp:docPr id="4" name="Рисунок 4" descr="http://www.hoiniki.by/wp-content/uploads/2017/11/family-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iniki.by/wp-content/uploads/2017/11/family-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Дамские сумки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маникюрные ножницы и иные инструменты, всякие мелочи и даже помада с лаком для ногтей и жидкостью для его удаления, нередко медикаменты и пр. Все это, оказавшись в руках ребёнка, может привести к очень печальным последствиям.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Растения в горшках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Ребёнок может травмироваться падающим цветочным горшком, неудачно расположенном на подоконнике. Грунт из горшка, содержащий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удобрения, может явиться источником отравления или инородным телом в носоглотке, желудке, ухе, глазу. А домашние растения, которые порой оказываются ядовитыми, способны быть смертельно опасными для малыша, если он вздумает попробовать на вкус их листья или яркие цветки.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Еда для домашних животных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Пакет с собачьей едой и миски, из которых едят питомцы, обычно всегда находятся на полу – в открытом доступе не только для животных, но и для малыша, который, не исключено, попытается попробовать их содержимое на вкус. Организуйте безопасные для малыша условия содержания домашних животных.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Безопасность в доме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Если средством передвижения ребёнка по дому являются ходунки, то устанавливайте это приспособление подальше от лестниц, обогревающих приборов, свисающих проводов или оконных шнуров.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Установите на окна специальные защитные решётки. Они должны быть снабжены устройствами аварийной разблокировки на случай пожара.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Обеспечьте надёжную фиксацию мебели (особенно высоких шкафов), техники и любых других предметов, которые могут опрокинуться и упасть.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Удостоверьтесь в том, что детские игрушки не содержат мелких частей и деталей, которые ребёнок может оторвать и вдохнуть, либо попытаться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. </w:t>
      </w:r>
      <w:proofErr w:type="spell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роглотить</w:t>
      </w:r>
      <w:proofErr w:type="spell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Рацион детей до 5 лет не должен содержать продуктов округлой формы плотной консистенции (способных вызвать </w:t>
      </w:r>
      <w:proofErr w:type="spell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обтурацию</w:t>
      </w:r>
      <w:proofErr w:type="spell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, или закупорку, дыхательных путей), таких как порезанные сосиски, ядра орехов, карамельки, виноградины, зерна кукурузы.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Располагайте провода и шнуры вне досягаемости вашего ребёнка. Переместите кроватку, манеж, игрушки и детскую мебель на достаточное расстояние от этих предметов.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Периодически на четвереньках «прогуливайтесь» по полу — таким образом вы быстрее заметите опасные предметы, которые ребёнок может отправить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>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в рот.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Детские автокресла для детей младше 2 лет следует устанавливать против движения машины. Перед тем как заводить авто, убедитесь, что ремень натянут достаточно для эффективной фиксации кресла. Попробуйте «защипнуть» ремень, и, если складка образовалась — затяните его потуже. Само автокресло не должно сдвигаться больше, чем на 2–3 см.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Держите горячую пищу, массивные предметы, всё, что может начать двигаться по салону при торможении, подальше от ребёнка.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Будьте всегда рядом!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Профилактика травматизма и несчастных случаев у детей возрастной группы 1-4 лет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Как и для всех детей, для ребёнка в возрасте 1-4 лет существуют риски, предопределяемые уровнем психомоторного развития малыша, а также условиями и факторами, его окружающими.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Поскольку безопасность детей в этом возрасте в значительной степени зависит от родителей и воспитателей, то, по-прежнему, основные риски продолжают быть связаны с ненадлежащим присмотром и небезопасностью окружающих ребёнка условий.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Возрастающая подвижность и активность детей, их независимость могут стать причиной того, что они оказываются в небезопасном месте и положении.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Малыши любят подбирать всевозможные предметы. Сохраняющееся стремление пробовать все на вкус создаёт значительный риск того, что эти предметы окажутся у ребёнка во рту.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Маленький размер тела, пока ещё недостаточно развитая речь, а также неадекватное восприятие расстояний, предопределяют подверженность детей данной возрастной группы особому риску травм, связанных с наездами на маленьких пешеходов и их падениями.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Утопление, дорожно-транспортный травматизм и ожоги находятся в числе 15 основных причин смерти детей в возрасте 1-4 лет. Однако падения и отравления также являются причиной значительного числа случаев смертельных исходов, детской инвалидности и серьёзных заболеваний.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травматизма и несчастных случаев у детей возрастной группы 5-9 лет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Если Вы купили ребёнку велосипед, ролики или самокат, обязательно приобретите и средства индивидуальной защиты. Шлем является единственным эффективным таким средством от получения черепно-мозговой травмы. Не жалейте времени на инструктаж (разъяснения) по технике безопасности и осуществляйте контроль за её соблюдением.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Одежда ребёнка во время катания должна быть яркой, обязательно со светоотражающими элементами.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Велосипед должен быть исправным, оборудованным передним и задним источниками света. Перед выездом проверяйте надёжность закрепления фар, работу тормозов, переключателя передач и состояние колёс.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При езде на велосипеде научите ребёнка вступать в зрительный контакт и подавать сигналы рукой как водителям, так и пешеходам, для того чтобы быть предсказуемым для остальных участников дорожного движения.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 Игра со спичками или зажигалками — один из примеров типичной детской «игры», которая может оказаться смертельной.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Самую большую категорию детей, пострадавших в результате дорожно-транспортных происшествий, составляют дети-пешеходы. Дети в возрасте 5-14 лет в наибольшей степени подвержены опасности получить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54E586E7" wp14:editId="04751C8B">
            <wp:extent cx="5314950" cy="3543300"/>
            <wp:effectExtent l="0" t="0" r="0" b="0"/>
            <wp:docPr id="5" name="Рисунок 5" descr="http://www.hoiniki.by/wp-content/uploads/2017/11/family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iniki.by/wp-content/uploads/2017/11/family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Безопасная перевозка детей в автомобиле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Дети-пассажиры автомобилей – это ещё одна группа участников дорожного-движения, страдающая от дорожно-транспортного травматизма.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 автомобиле ребёнок может сидеть во взрослом кресле, только если его рост превышает 140 см, а вес не меньше 32 кг. Если малыш уже слишком большой для переносного детского кресла, но ещё не дорос до взрослого, нужно использовать бустер (автокресло без спинки</w:t>
      </w:r>
      <w:proofErr w:type="gram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).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Детские</w:t>
      </w:r>
      <w:proofErr w:type="gram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 автокресла для детей младше 2 лет следует устанавливать против движения машины. Перед тем как заводить авто, попробуйте «защипнуть» ремень, и, если складка образовалась — затяните его потуже. Само автокресло не должно сдвигаться больше чем на 2–3 см.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Если же ребёнок пользуется взрослым сиденьем, он должен пристёгиваться штатными ремнями безопасности. Верхняя часть ремня должна проходить по груди и плечу ребёнка, а не пересекать его шею, а нижняя часть должна лежать на бёдрах, а не пересекать его живот.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Держите горячую пищу, массивные предметы, всё, что может начать двигаться по салону при торможении, подальше от ребёнка.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Открытые источники воды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Открытая вода (даже в обычной бочке или ведре) на приусадебном участке должна отсутствовать или быть надёжно ограждена, потому что ребёнок может в неё упасть и захлебнуться. Открытые источники воды нуждаются в постоянном контролем взрослых.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Трагедии у воды, как правило, происходят беззвучно и в течение короткого времени (не более чем 1 минуты). Поэтому, наблюдая за ребёнком, не отвлекайтесь на чтение книг, разговоры по телефону и другие дела.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травматизма и несчастных случаев у детей возрастной группы 10-14 лет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Наконец, важно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Травмы у детей 10-14 лет: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дорожно-транспортный </w:t>
      </w:r>
      <w:proofErr w:type="gram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травматизм;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утопление</w:t>
      </w:r>
      <w:proofErr w:type="gram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;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ожоги;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падения;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br/>
        <w:t>отравления.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травматизма и несчастных случаев в возрастной группе 15-19 лет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В 15-19 лет риски травматизма связаны с почти взрослым уровнем ответственности и способностью принимать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Поскольку такие подростки существенно чаще пользуются автодорогами, дорожно-транспортный травматизм 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  </w:t>
      </w: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 xml:space="preserve">Утопление – это еще один механизм </w:t>
      </w:r>
      <w:proofErr w:type="spell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травматизации</w:t>
      </w:r>
      <w:proofErr w:type="spell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E76A0D" w:rsidRPr="00E76A0D" w:rsidRDefault="00E76A0D" w:rsidP="00E76A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Ожоги, падения и отравление 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Будьте внимательны, умейте слушать детей и любите их. «</w:t>
      </w:r>
      <w:proofErr w:type="spellStart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Недолюбленные</w:t>
      </w:r>
      <w:proofErr w:type="spellEnd"/>
      <w:r w:rsidRPr="00E76A0D">
        <w:rPr>
          <w:rFonts w:ascii="inherit" w:eastAsia="Times New Roman" w:hAnsi="inherit" w:cs="Times New Roman"/>
          <w:sz w:val="30"/>
          <w:szCs w:val="30"/>
          <w:lang w:eastAsia="ru-RU"/>
        </w:rPr>
        <w:t>» дети, как правило, чаще попадают в беду!</w:t>
      </w:r>
    </w:p>
    <w:p w:rsidR="00E76A0D" w:rsidRDefault="00E76A0D" w:rsidP="00E76A0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Учреждение здравоохранения </w:t>
      </w:r>
    </w:p>
    <w:p w:rsidR="00E76A0D" w:rsidRDefault="00E76A0D" w:rsidP="00E76A0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«Гомельская центральная городская </w:t>
      </w:r>
    </w:p>
    <w:p w:rsidR="00E76A0D" w:rsidRPr="00E76A0D" w:rsidRDefault="00E76A0D" w:rsidP="00E76A0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E76A0D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детская клиническая поликлиника».</w:t>
      </w:r>
    </w:p>
    <w:p w:rsidR="008856AF" w:rsidRPr="00E76A0D" w:rsidRDefault="00E76A0D" w:rsidP="00E76A0D">
      <w:pPr>
        <w:tabs>
          <w:tab w:val="left" w:pos="4080"/>
        </w:tabs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8856AF" w:rsidRPr="00E7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3D68"/>
    <w:multiLevelType w:val="multilevel"/>
    <w:tmpl w:val="0E18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9F2472"/>
    <w:multiLevelType w:val="multilevel"/>
    <w:tmpl w:val="CA1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0D"/>
    <w:rsid w:val="008856AF"/>
    <w:rsid w:val="00E76A0D"/>
    <w:rsid w:val="00E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D10A0-1F17-44B8-AEEC-BC5A13CC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oiniki.by/wp-content/uploads/2017/11/family-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iniki.by/wp-content/uploads/2017/11/family-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oiniki.by/wp-content/uploads/2017/11/family-4.jpg" TargetMode="External"/><Relationship Id="rId5" Type="http://schemas.openxmlformats.org/officeDocument/2006/relationships/hyperlink" Target="http://www.hoiniki.by/wp-content/uploads/2017/11/family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oiniki.by/wp-content/uploads/2017/11/family-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2020-12-03T07:07:00Z</dcterms:created>
  <dcterms:modified xsi:type="dcterms:W3CDTF">2020-12-03T07:28:00Z</dcterms:modified>
</cp:coreProperties>
</file>